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r>
        <w:rPr>
          <w:b/>
          <w:sz w:val="40"/>
        </w:rPr>
        <w:t xml:space="preserve">Lone Working Policy</w:t>
      </w:r>
    </w:p>
    <w:p>
      <w:pPr>
        <w:spacing w:after="160"/>
      </w:pPr>
      <w:r>
        <w:t xml:space="preserve">[Company name]   ·   Version 1.0   ·   Date: [date]   ·   Owner: [name, role]   ·   Review by: [date, at most 12 months]</w:t>
      </w:r>
    </w:p>
    <w:p>
      <w:pPr>
        <w:spacing w:after="240"/>
      </w:pPr>
      <w:r>
        <w:t xml:space="preserve">Template from SafetyEvo (safetyevo.co.uk). Free to use and adapt. It is a starting point, not legal advice: make it match your own work, people and places, and have it checked by a competent person.</w:t>
      </w:r>
    </w:p>
    <w:p>
      <w:pPr>
        <w:spacing w:after="200"/>
      </w:pPr>
      <w:r>
        <w:rPr>
          <w:b/>
          <w:sz w:val="30"/>
        </w:rPr>
        <w:t xml:space="preserve">1. Purpose and scope</w:t>
      </w:r>
    </w:p>
    <w:p>
      <w:pPr>
        <w:spacing w:after="160"/>
      </w:pPr>
      <w:r>
        <w:t xml:space="preserve">This policy sets out how [Company name] keeps people who work alone safe. It applies to every employee, contractor and volunteer who works without close or direct supervision for all or part of their working time, including people working at customer premises, in vehicles, in the community and at home.</w:t>
      </w:r>
    </w:p>
    <w:p>
      <w:pPr>
        <w:spacing w:after="200"/>
      </w:pPr>
      <w:r>
        <w:rPr>
          <w:b/>
          <w:sz w:val="30"/>
        </w:rPr>
        <w:t xml:space="preserve">2. Policy statement</w:t>
      </w:r>
    </w:p>
    <w:p>
      <w:pPr>
        <w:spacing w:after="160"/>
      </w:pPr>
      <w:r>
        <w:t xml:space="preserve">[Company name] will assess the risks of lone working before anyone works alone, put proportionate controls in place, make sure lone workers can keep in touch and raise the alarm, respond when they do, and review how well this works. Working alone is not prohibited, but it is only permitted where this policy and the relevant risk assessment are followed.</w:t>
      </w:r>
    </w:p>
    <w:p>
      <w:pPr>
        <w:spacing w:after="200"/>
      </w:pPr>
      <w:r>
        <w:rPr>
          <w:b/>
          <w:sz w:val="30"/>
        </w:rPr>
        <w:t xml:space="preserve">3. Who counts as a lone worker</w:t>
      </w:r>
    </w:p>
    <w:p>
      <w:pPr>
        <w:spacing w:after="160"/>
      </w:pPr>
      <w:r>
        <w:t xml:space="preserve">A lone worker is anyone who works by themselves without close or direct supervision. At [Company name] this includes:</w:t>
      </w:r>
    </w:p>
    <w:p>
      <w:pPr>
        <w:spacing w:after="80"/>
        <w:ind w:left="480" w:hanging="240"/>
      </w:pPr>
      <w:r>
        <w:t xml:space="preserve">•  [Role or activity, for example: engineers attending customer sites alone]</w:t>
      </w:r>
    </w:p>
    <w:p>
      <w:pPr>
        <w:spacing w:after="80"/>
        <w:ind w:left="480" w:hanging="240"/>
      </w:pPr>
      <w:r>
        <w:t xml:space="preserve">•  [Role or activity, for example: cleaners working outside office hours]</w:t>
      </w:r>
    </w:p>
    <w:p>
      <w:pPr>
        <w:spacing w:after="80"/>
        <w:ind w:left="480" w:hanging="240"/>
      </w:pPr>
      <w:r>
        <w:t xml:space="preserve">•  [Role or activity, for example: staff driving between jobs]</w:t>
      </w:r>
    </w:p>
    <w:p>
      <w:pPr>
        <w:spacing w:after="80"/>
        <w:ind w:left="480" w:hanging="240"/>
      </w:pPr>
      <w:r>
        <w:t xml:space="preserve">•  [Role or activity, for example: home workers]</w:t>
      </w:r>
    </w:p>
    <w:p>
      <w:pPr>
        <w:spacing w:after="200"/>
      </w:pPr>
      <w:r>
        <w:rPr>
          <w:b/>
          <w:sz w:val="30"/>
        </w:rPr>
        <w:t xml:space="preserve">4. The law</w:t>
      </w:r>
    </w:p>
    <w:p>
      <w:pPr>
        <w:spacing w:after="160"/>
      </w:pPr>
      <w:r>
        <w:t xml:space="preserve">The Health and Safety at Work etc. Act 1974 places a duty on employers to ensure, so far as is reasonably practicable, the health, safety and welfare of employees, and of others affected by the work. The Management of Health and Safety at Work Regulations 1999 require a suitable and sufficient assessment of the risks, recorded where there are five or more employees. There is no separate lone working law; these general duties apply fully to people working alone. HSE guidance INDG73, Protecting lone workers, explains what is expected.</w:t>
      </w:r>
    </w:p>
    <w:p>
      <w:pPr>
        <w:spacing w:after="200"/>
      </w:pPr>
      <w:r>
        <w:rPr>
          <w:b/>
          <w:sz w:val="30"/>
        </w:rPr>
        <w:t xml:space="preserve">5. Responsibilities</w:t>
      </w:r>
    </w:p>
    <w:p>
      <w:pPr>
        <w:spacing w:after="80"/>
        <w:ind w:left="480" w:hanging="240"/>
      </w:pPr>
      <w:r>
        <w:t xml:space="preserve">•  Directors and senior managers: resource this policy and review its effectiveness.</w:t>
      </w:r>
    </w:p>
    <w:p>
      <w:pPr>
        <w:spacing w:after="80"/>
        <w:ind w:left="480" w:hanging="240"/>
      </w:pPr>
      <w:r>
        <w:t xml:space="preserve">•  Line managers: identify lone working in their teams, complete and review risk assessments, make sure controls are in place, respond to alerts.</w:t>
      </w:r>
    </w:p>
    <w:p>
      <w:pPr>
        <w:spacing w:after="80"/>
        <w:ind w:left="480" w:hanging="240"/>
      </w:pPr>
      <w:r>
        <w:t xml:space="preserve">•  Lone workers: follow the risk assessment and this policy, keep in touch as agreed, raise concerns, and stop work and withdraw if they feel unsafe.</w:t>
      </w:r>
    </w:p>
    <w:p>
      <w:pPr>
        <w:spacing w:after="80"/>
        <w:ind w:left="480" w:hanging="240"/>
      </w:pPr>
      <w:r>
        <w:t xml:space="preserve">•  Responders (named people who take alerts): acknowledge alerts promptly, follow the response procedure, record the outcome.</w:t>
      </w:r>
    </w:p>
    <w:p>
      <w:pPr>
        <w:spacing w:after="200"/>
      </w:pPr>
      <w:r>
        <w:rPr>
          <w:b/>
          <w:sz w:val="30"/>
        </w:rPr>
        <w:t xml:space="preserve">6. Risk assessment</w:t>
      </w:r>
    </w:p>
    <w:p>
      <w:pPr>
        <w:spacing w:after="160"/>
      </w:pPr>
      <w:r>
        <w:t xml:space="preserve">Every lone working activity is risk assessed before it starts, using the lone working risk assessment template. Assessments consider the place, the task, the people likely to be met, the time of day, the worker’s health and experience, travel, and how help would be summoned and reach the worker. They are reviewed at least annually and after any incident, near miss or change to the work.</w:t>
      </w:r>
    </w:p>
    <w:p>
      <w:pPr>
        <w:spacing w:after="200"/>
      </w:pPr>
      <w:r>
        <w:rPr>
          <w:b/>
          <w:sz w:val="30"/>
        </w:rPr>
        <w:t xml:space="preserve">7. Controls</w:t>
      </w:r>
    </w:p>
    <w:p>
      <w:pPr>
        <w:spacing w:after="160"/>
      </w:pPr>
      <w:r>
        <w:t xml:space="preserve">Controls will depend on the assessment, and may include:</w:t>
      </w:r>
    </w:p>
    <w:p>
      <w:pPr>
        <w:spacing w:after="80"/>
        <w:ind w:left="480" w:hanging="240"/>
      </w:pPr>
      <w:r>
        <w:t xml:space="preserve">•  Avoiding lone working for high risk tasks, or requiring two people.</w:t>
      </w:r>
    </w:p>
    <w:p>
      <w:pPr>
        <w:spacing w:after="80"/>
        <w:ind w:left="480" w:hanging="240"/>
      </w:pPr>
      <w:r>
        <w:t xml:space="preserve">•  Training in the task, in personal safety and in using the safety app or device.</w:t>
      </w:r>
    </w:p>
    <w:p>
      <w:pPr>
        <w:spacing w:after="80"/>
        <w:ind w:left="480" w:hanging="240"/>
      </w:pPr>
      <w:r>
        <w:t xml:space="preserve">•  Information about the site or customer before the visit, including known risks.</w:t>
      </w:r>
    </w:p>
    <w:p>
      <w:pPr>
        <w:spacing w:after="80"/>
        <w:ind w:left="480" w:hanging="240"/>
      </w:pPr>
      <w:r>
        <w:t xml:space="preserve">•  Equipment such as a mobile phone with the safety app, a personal alarm or a lone worker device.</w:t>
      </w:r>
    </w:p>
    <w:p>
      <w:pPr>
        <w:spacing w:after="80"/>
        <w:ind w:left="480" w:hanging="240"/>
      </w:pPr>
      <w:r>
        <w:t xml:space="preserve">•  Agreed working hours, with a limit on lone working at night.</w:t>
      </w:r>
    </w:p>
    <w:p>
      <w:pPr>
        <w:spacing w:after="80"/>
        <w:ind w:left="480" w:hanging="240"/>
      </w:pPr>
      <w:r>
        <w:t xml:space="preserve">•  Safe driving arrangements and limits on driving hours.</w:t>
      </w:r>
    </w:p>
    <w:p>
      <w:pPr>
        <w:spacing w:after="200"/>
      </w:pPr>
      <w:r>
        <w:rPr>
          <w:b/>
          <w:sz w:val="30"/>
        </w:rPr>
        <w:t xml:space="preserve">8. Keeping in touch</w:t>
      </w:r>
    </w:p>
    <w:p>
      <w:pPr>
        <w:spacing w:after="160"/>
      </w:pPr>
      <w:r>
        <w:t xml:space="preserve">Lone workers start a shift in [the safety app] before beginning lone work and end it when they finish. While a shift is open their location is shared with the office so that help can be sent to the right place. Before a task identified as higher risk, the worker sets a check-in timer of [15 to 60] minutes and confirms they are safe before it runs out. Supervisors may send a welfare check at any time, which must be answered within [10] minutes.</w:t>
      </w:r>
    </w:p>
    <w:p>
      <w:pPr>
        <w:spacing w:after="200"/>
      </w:pPr>
      <w:r>
        <w:rPr>
          <w:b/>
          <w:sz w:val="30"/>
        </w:rPr>
        <w:t xml:space="preserve">9. Raising the alarm</w:t>
      </w:r>
    </w:p>
    <w:p>
      <w:pPr>
        <w:spacing w:after="160"/>
      </w:pPr>
      <w:r>
        <w:t xml:space="preserve">In an emergency the worker holds the SOS button in the app, uses their personal alarm or calls 999 directly if that is quicker and safe to do. An SOS alerts [Company name]’s named responders, who are told the worker’s location. The worker’s phone shows who has acknowledged the alert. If a worker is forced to cancel an alarm under threat they use their duress PIN, which cancels the alarm on screen but tells the office they are in danger.</w:t>
      </w:r>
    </w:p>
    <w:p>
      <w:pPr>
        <w:spacing w:after="200"/>
      </w:pPr>
      <w:r>
        <w:rPr>
          <w:b/>
          <w:sz w:val="30"/>
        </w:rPr>
        <w:t xml:space="preserve">10. Responding to an alert</w:t>
      </w:r>
    </w:p>
    <w:p>
      <w:pPr>
        <w:spacing w:after="160"/>
      </w:pPr>
      <w:r>
        <w:t xml:space="preserve">Alerts go to the responders named in the escalation ladder, in order: [name, role] then [name, role] then [name, role], by app notification, text message and automated voice call. The first responder to acknowledge owns the alert. They attempt to phone the worker, and if there is no answer or the worker needs help they [send the nearest colleague / call the emergency services with the worker’s location / contact the site]. A missed check-in or a phone that stops reporting during a shift is treated as an alert until the worker is confirmed safe. Every step is recorded on the incident timeline.</w:t>
      </w:r>
    </w:p>
    <w:p>
      <w:pPr>
        <w:spacing w:after="200"/>
      </w:pPr>
      <w:r>
        <w:rPr>
          <w:b/>
          <w:sz w:val="30"/>
        </w:rPr>
        <w:t xml:space="preserve">11. Incidents, reporting and review</w:t>
      </w:r>
    </w:p>
    <w:p>
      <w:pPr>
        <w:spacing w:after="160"/>
      </w:pPr>
      <w:r>
        <w:t xml:space="preserve">All incidents and near misses involving lone workers are recorded and investigated. Reportable incidents are notified to HSE under RIDDOR. The lone working arrangements are reviewed after every incident and at least every 12 months, with lone workers consulted.</w:t>
      </w:r>
    </w:p>
    <w:p>
      <w:pPr>
        <w:spacing w:after="200"/>
      </w:pPr>
      <w:r>
        <w:rPr>
          <w:b/>
          <w:sz w:val="30"/>
        </w:rPr>
        <w:t xml:space="preserve">12. Information, training and consultation</w:t>
      </w:r>
    </w:p>
    <w:p>
      <w:pPr>
        <w:spacing w:after="160"/>
      </w:pPr>
      <w:r>
        <w:t xml:space="preserve">Every lone worker receives this policy, the risk assessment for their work, training in the controls and in the safety app, and a named person to raise concerns with. [Company name] consults staff or their representatives on changes to lone working arrangements.</w:t>
      </w:r>
    </w:p>
    <w:p>
      <w:pPr>
        <w:spacing w:after="200"/>
      </w:pPr>
      <w:r>
        <w:rPr>
          <w:b/>
          <w:sz w:val="30"/>
        </w:rPr>
        <w:t xml:space="preserve">13. Personal data</w:t>
      </w:r>
    </w:p>
    <w:p>
      <w:pPr>
        <w:spacing w:after="160"/>
      </w:pPr>
      <w:r>
        <w:t xml:space="preserve">Location and check-in data are collected only while a shift is open and are used only for the safety purposes in this policy. Access is limited to named responders and is logged. Data is kept for [retention period] and then deleted. See the privacy notice for staff.</w:t>
      </w:r>
    </w:p>
    <w:p>
      <w:pPr>
        <w:spacing w:after="200"/>
      </w:pPr>
      <w:r>
        <w:rPr>
          <w:b/>
          <w:sz w:val="30"/>
        </w:rPr>
        <w:t xml:space="preserve">Sign off</w:t>
      </w:r>
    </w:p>
    <w:p>
      <w:pPr>
        <w:spacing w:after="160"/>
      </w:pPr>
      <w:r>
        <w:t xml:space="preserve">Approved by: [name, role]        Signature: ______________        Date: [date]</w:t>
      </w:r>
    </w:p>
    <w:sectPr>
      <w:pgSz w:w="11906" w:h="16838"/>
      <w:pgMar w:top="1134" w:right="1134" w:bottom="1134" w:left="1134" w:header="708" w:footer="708" w:gutter="0"/>
    </w:sectPr>
  </w:body>
</w:document>
</file>